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15400" w14:textId="77777777" w:rsidR="00EB16C3" w:rsidRPr="00C77879" w:rsidRDefault="005B7F12">
      <w:pPr>
        <w:rPr>
          <w:b/>
          <w:u w:val="single"/>
        </w:rPr>
      </w:pPr>
      <w:r>
        <w:rPr>
          <w:b/>
          <w:u w:val="single"/>
        </w:rPr>
        <w:t>HARMONOGRAM IMPLEMENTACE SYSTÉMU</w:t>
      </w:r>
    </w:p>
    <w:p w14:paraId="02341154" w14:textId="6C2942FA" w:rsidR="009B2BBA" w:rsidRPr="00F13F53" w:rsidRDefault="009B2BBA" w:rsidP="00D02722">
      <w:pPr>
        <w:jc w:val="both"/>
      </w:pPr>
      <w:r w:rsidRPr="00F13F53">
        <w:t>Detailní Harmonogram implementace systému bude navržen a rozpracován dodavatelem současně s ukončením analýz. Harmonogram podléhá schválení Objednatelem. Dodavatel zahájí analýzu</w:t>
      </w:r>
      <w:r w:rsidR="00F13F53" w:rsidRPr="00F13F53">
        <w:t xml:space="preserve"> první oblasti do tří dnů od podpisu smlouvy.</w:t>
      </w:r>
    </w:p>
    <w:p w14:paraId="5CFD623C" w14:textId="05FB4FD5" w:rsidR="00B1448E" w:rsidRPr="00F13F53" w:rsidRDefault="00B1448E" w:rsidP="00D02722">
      <w:pPr>
        <w:jc w:val="both"/>
        <w:rPr>
          <w:lang w:eastAsia="x-none"/>
        </w:rPr>
      </w:pPr>
      <w:r w:rsidRPr="00F13F53">
        <w:t xml:space="preserve">Do dokončení implementace Personálního portálu budou potřebná data pro oblast Personalistiky </w:t>
      </w:r>
      <w:r w:rsidR="00F13F53" w:rsidRPr="00F13F53">
        <w:br/>
      </w:r>
      <w:r w:rsidRPr="00F13F53">
        <w:t>a mezd dodávána v požadovaném formátu objednavatelem dodavateli, který zajistí jejich import do Personalistiky a mezd.</w:t>
      </w:r>
    </w:p>
    <w:p w14:paraId="7D68511D" w14:textId="2C0E37EC" w:rsidR="00533D7C" w:rsidRPr="00F13F53" w:rsidRDefault="00094748" w:rsidP="00D02722">
      <w:pPr>
        <w:jc w:val="both"/>
      </w:pPr>
      <w:r w:rsidRPr="00F13F53">
        <w:t>Termínem dokončení implementace jednotlivých oblastí se myslí akceptace s kladným výsledkem.</w:t>
      </w:r>
    </w:p>
    <w:p w14:paraId="28407F2D" w14:textId="77777777" w:rsidR="009B2BBA" w:rsidRPr="00F13F53" w:rsidRDefault="009B2BBA" w:rsidP="00D02722">
      <w:pPr>
        <w:jc w:val="both"/>
      </w:pPr>
      <w:r w:rsidRPr="00F13F53">
        <w:t>Harmonogram Implementace musí zohlednit následující limitní požadavky Objednatele: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3"/>
        <w:gridCol w:w="4509"/>
      </w:tblGrid>
      <w:tr w:rsidR="00A428A5" w:rsidRPr="00A428A5" w14:paraId="7DB39838" w14:textId="77777777" w:rsidTr="00E011C6">
        <w:tc>
          <w:tcPr>
            <w:tcW w:w="9062" w:type="dxa"/>
            <w:gridSpan w:val="2"/>
          </w:tcPr>
          <w:p w14:paraId="1627534E" w14:textId="1248C892" w:rsidR="00353835" w:rsidRPr="00A428A5" w:rsidRDefault="00353835" w:rsidP="0048569C">
            <w:pPr>
              <w:jc w:val="both"/>
            </w:pPr>
            <w:r w:rsidRPr="00A428A5">
              <w:rPr>
                <w:b/>
              </w:rPr>
              <w:t>MZDY</w:t>
            </w:r>
          </w:p>
        </w:tc>
      </w:tr>
      <w:tr w:rsidR="00A428A5" w:rsidRPr="00A428A5" w14:paraId="64C82C6A" w14:textId="77777777" w:rsidTr="00264016">
        <w:tc>
          <w:tcPr>
            <w:tcW w:w="9062" w:type="dxa"/>
            <w:gridSpan w:val="2"/>
          </w:tcPr>
          <w:p w14:paraId="4CB20720" w14:textId="5E7E82F5" w:rsidR="00353835" w:rsidRPr="00A428A5" w:rsidRDefault="00353835" w:rsidP="00353835">
            <w:pPr>
              <w:ind w:left="708"/>
              <w:jc w:val="both"/>
            </w:pPr>
            <w:r w:rsidRPr="00A428A5">
              <w:rPr>
                <w:b/>
              </w:rPr>
              <w:t>Personalistika, mzdy</w:t>
            </w:r>
          </w:p>
        </w:tc>
      </w:tr>
      <w:tr w:rsidR="00A428A5" w:rsidRPr="00A428A5" w14:paraId="4B9287C6" w14:textId="77777777" w:rsidTr="009B2BBA">
        <w:tc>
          <w:tcPr>
            <w:tcW w:w="4553" w:type="dxa"/>
          </w:tcPr>
          <w:p w14:paraId="62802D53" w14:textId="7E7FAB0C" w:rsidR="00EA77F4" w:rsidRPr="00A428A5" w:rsidRDefault="00EA77F4" w:rsidP="009B2BBA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A428A5">
              <w:t>Analýza Personalistiky a mezd</w:t>
            </w:r>
          </w:p>
          <w:p w14:paraId="269F457D" w14:textId="77777777" w:rsidR="00EA77F4" w:rsidRPr="00A428A5" w:rsidRDefault="00EA77F4" w:rsidP="00EA77F4">
            <w:pPr>
              <w:pStyle w:val="Odstavecseseznamem"/>
              <w:ind w:left="1068"/>
              <w:jc w:val="both"/>
            </w:pPr>
          </w:p>
          <w:p w14:paraId="02D1F1EF" w14:textId="4B006469" w:rsidR="00EA77F4" w:rsidRPr="00A428A5" w:rsidRDefault="00EA77F4" w:rsidP="00EA77F4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A428A5">
              <w:t xml:space="preserve">Implementace -  Personalistika </w:t>
            </w:r>
            <w:r w:rsidR="00540EC5" w:rsidRPr="00A428A5">
              <w:br/>
            </w:r>
            <w:r w:rsidRPr="00A428A5">
              <w:t xml:space="preserve">a mzdy </w:t>
            </w:r>
            <w:r w:rsidR="00353835" w:rsidRPr="00A428A5">
              <w:t xml:space="preserve">a </w:t>
            </w:r>
            <w:r w:rsidR="009B2BBA" w:rsidRPr="00A428A5">
              <w:t>import dat z IS VEMA za rok 2015</w:t>
            </w:r>
          </w:p>
          <w:p w14:paraId="3F7FD1B9" w14:textId="77777777" w:rsidR="00EA77F4" w:rsidRPr="00A428A5" w:rsidRDefault="00EA77F4" w:rsidP="00EA77F4">
            <w:pPr>
              <w:pStyle w:val="Odstavecseseznamem"/>
              <w:ind w:left="1068"/>
              <w:jc w:val="both"/>
            </w:pPr>
          </w:p>
          <w:p w14:paraId="4B3B19FE" w14:textId="692BFAFB" w:rsidR="00EA77F4" w:rsidRPr="00A428A5" w:rsidRDefault="00353835" w:rsidP="00EA77F4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A428A5">
              <w:t>Souběh s IS VEMA (výpočet mezd)</w:t>
            </w:r>
          </w:p>
          <w:p w14:paraId="009717FC" w14:textId="77777777" w:rsidR="00EA77F4" w:rsidRPr="00A428A5" w:rsidRDefault="00EA77F4" w:rsidP="00EA77F4">
            <w:pPr>
              <w:pStyle w:val="Odstavecseseznamem"/>
              <w:ind w:left="1068"/>
              <w:jc w:val="both"/>
            </w:pPr>
          </w:p>
          <w:p w14:paraId="7BE61827" w14:textId="5FF681EB" w:rsidR="00353835" w:rsidRPr="00A428A5" w:rsidRDefault="00353835" w:rsidP="009B2BBA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A428A5">
              <w:t xml:space="preserve">Import dat z IS VEMA za období </w:t>
            </w:r>
            <w:r w:rsidRPr="00A428A5">
              <w:br/>
              <w:t>2013 - 2014</w:t>
            </w:r>
          </w:p>
        </w:tc>
        <w:tc>
          <w:tcPr>
            <w:tcW w:w="4509" w:type="dxa"/>
          </w:tcPr>
          <w:p w14:paraId="3FC13430" w14:textId="70E70C34" w:rsidR="00EA77F4" w:rsidRPr="00A428A5" w:rsidRDefault="00EA77F4" w:rsidP="00353835">
            <w:pPr>
              <w:jc w:val="both"/>
            </w:pPr>
            <w:r w:rsidRPr="00A428A5">
              <w:t>Do 2 týdnů od účinnosti smlouvy</w:t>
            </w:r>
          </w:p>
          <w:p w14:paraId="6676A6BA" w14:textId="77777777" w:rsidR="00EA77F4" w:rsidRPr="00A428A5" w:rsidRDefault="00EA77F4" w:rsidP="00353835">
            <w:pPr>
              <w:jc w:val="both"/>
            </w:pPr>
          </w:p>
          <w:p w14:paraId="15D69974" w14:textId="57486066" w:rsidR="00353835" w:rsidRPr="00A428A5" w:rsidRDefault="00353835" w:rsidP="00353835">
            <w:pPr>
              <w:jc w:val="both"/>
            </w:pPr>
            <w:r w:rsidRPr="00A428A5">
              <w:t>Do 1 měsíce od účinnosti smlouvy</w:t>
            </w:r>
          </w:p>
          <w:p w14:paraId="259D825F" w14:textId="77777777" w:rsidR="00EA77F4" w:rsidRPr="00A428A5" w:rsidRDefault="00EA77F4" w:rsidP="00353835">
            <w:pPr>
              <w:jc w:val="both"/>
            </w:pPr>
          </w:p>
          <w:p w14:paraId="06811B65" w14:textId="77777777" w:rsidR="00EA77F4" w:rsidRPr="00A428A5" w:rsidRDefault="00EA77F4" w:rsidP="00353835">
            <w:pPr>
              <w:jc w:val="both"/>
            </w:pPr>
          </w:p>
          <w:p w14:paraId="70EBDBE4" w14:textId="77777777" w:rsidR="00EA77F4" w:rsidRPr="00A428A5" w:rsidRDefault="00EA77F4" w:rsidP="00353835">
            <w:pPr>
              <w:jc w:val="both"/>
            </w:pPr>
          </w:p>
          <w:p w14:paraId="36BEE96B" w14:textId="0EA71481" w:rsidR="00353835" w:rsidRPr="00A428A5" w:rsidRDefault="00353835" w:rsidP="00353835">
            <w:pPr>
              <w:jc w:val="both"/>
            </w:pPr>
            <w:r w:rsidRPr="00A428A5">
              <w:t>2. (druhý) měsíc od účinnosti smlouvy</w:t>
            </w:r>
          </w:p>
          <w:p w14:paraId="3ACA5E79" w14:textId="77777777" w:rsidR="00EA77F4" w:rsidRPr="00A428A5" w:rsidRDefault="00EA77F4" w:rsidP="00353835">
            <w:pPr>
              <w:jc w:val="both"/>
            </w:pPr>
          </w:p>
          <w:p w14:paraId="45398AE7" w14:textId="550D73A1" w:rsidR="00353835" w:rsidRPr="00A428A5" w:rsidRDefault="00353835" w:rsidP="00353835">
            <w:pPr>
              <w:jc w:val="both"/>
            </w:pPr>
            <w:r w:rsidRPr="00A428A5">
              <w:t>Do 6 měsíců od účinnosti smlouvy</w:t>
            </w:r>
          </w:p>
        </w:tc>
      </w:tr>
      <w:tr w:rsidR="00A428A5" w:rsidRPr="00A428A5" w14:paraId="7EE163FC" w14:textId="77777777" w:rsidTr="009B2BBA">
        <w:tc>
          <w:tcPr>
            <w:tcW w:w="4553" w:type="dxa"/>
          </w:tcPr>
          <w:p w14:paraId="1F6CF6E5" w14:textId="1F375DB3" w:rsidR="00EA77F4" w:rsidRPr="00A428A5" w:rsidRDefault="00EA77F4" w:rsidP="009B2BBA">
            <w:pPr>
              <w:ind w:left="708"/>
              <w:jc w:val="both"/>
            </w:pPr>
            <w:r w:rsidRPr="00A428A5">
              <w:t>Dokončení analýzy Personálního portálu</w:t>
            </w:r>
          </w:p>
          <w:p w14:paraId="07EF3B0E" w14:textId="4A746318" w:rsidR="009B2BBA" w:rsidRPr="00A428A5" w:rsidRDefault="00EA77F4" w:rsidP="009B2BBA">
            <w:pPr>
              <w:ind w:left="708"/>
              <w:jc w:val="both"/>
            </w:pPr>
            <w:r w:rsidRPr="00A428A5">
              <w:t xml:space="preserve">Implementace - </w:t>
            </w:r>
            <w:r w:rsidR="009B2BBA" w:rsidRPr="00A428A5">
              <w:t>Personální portál</w:t>
            </w:r>
          </w:p>
        </w:tc>
        <w:tc>
          <w:tcPr>
            <w:tcW w:w="4509" w:type="dxa"/>
          </w:tcPr>
          <w:p w14:paraId="32486AD6" w14:textId="2A125A38" w:rsidR="00EA77F4" w:rsidRPr="00A428A5" w:rsidRDefault="00EA77F4" w:rsidP="000404BD">
            <w:pPr>
              <w:jc w:val="both"/>
            </w:pPr>
            <w:r w:rsidRPr="00A428A5">
              <w:t>Do 3 měsíců od účinnosti smlouvy</w:t>
            </w:r>
          </w:p>
          <w:p w14:paraId="7FB932DE" w14:textId="1D1BE70B" w:rsidR="009B2BBA" w:rsidRPr="00A428A5" w:rsidRDefault="00353835" w:rsidP="00EA77F4">
            <w:pPr>
              <w:jc w:val="both"/>
            </w:pPr>
            <w:r w:rsidRPr="00A428A5">
              <w:t xml:space="preserve">Do </w:t>
            </w:r>
            <w:r w:rsidR="000404BD" w:rsidRPr="00A428A5">
              <w:t>4</w:t>
            </w:r>
            <w:r w:rsidRPr="00A428A5">
              <w:t xml:space="preserve"> měsíců od účinnosti smlouvy</w:t>
            </w:r>
          </w:p>
        </w:tc>
      </w:tr>
      <w:tr w:rsidR="00A428A5" w:rsidRPr="00A428A5" w14:paraId="06F065E8" w14:textId="77777777" w:rsidTr="006E7F22">
        <w:tc>
          <w:tcPr>
            <w:tcW w:w="9062" w:type="dxa"/>
            <w:gridSpan w:val="2"/>
          </w:tcPr>
          <w:p w14:paraId="51B424B0" w14:textId="0595A174" w:rsidR="00353835" w:rsidRPr="00A428A5" w:rsidRDefault="00353835" w:rsidP="0048569C">
            <w:pPr>
              <w:jc w:val="both"/>
            </w:pPr>
            <w:r w:rsidRPr="00A428A5">
              <w:rPr>
                <w:b/>
              </w:rPr>
              <w:t>EKONOMIKA</w:t>
            </w:r>
          </w:p>
        </w:tc>
      </w:tr>
      <w:tr w:rsidR="00A428A5" w:rsidRPr="00A428A5" w14:paraId="41EC98F0" w14:textId="77777777" w:rsidTr="009B2BBA">
        <w:tc>
          <w:tcPr>
            <w:tcW w:w="4553" w:type="dxa"/>
          </w:tcPr>
          <w:p w14:paraId="131B8AE5" w14:textId="14BCEB5C" w:rsidR="00EA77F4" w:rsidRPr="00A428A5" w:rsidRDefault="00EA77F4" w:rsidP="009B2BBA">
            <w:pPr>
              <w:ind w:left="708"/>
              <w:jc w:val="both"/>
            </w:pPr>
            <w:r w:rsidRPr="00A428A5">
              <w:t xml:space="preserve">Analýza oblastí Účetnictví, Smlouvy </w:t>
            </w:r>
            <w:r w:rsidRPr="00A428A5">
              <w:br/>
              <w:t>a objednávky, Pracovní cesty, Majetek</w:t>
            </w:r>
          </w:p>
        </w:tc>
        <w:tc>
          <w:tcPr>
            <w:tcW w:w="4509" w:type="dxa"/>
          </w:tcPr>
          <w:p w14:paraId="22AC2AA4" w14:textId="44308722" w:rsidR="00EA77F4" w:rsidRPr="00A428A5" w:rsidRDefault="00EA77F4" w:rsidP="0048569C">
            <w:pPr>
              <w:jc w:val="both"/>
            </w:pPr>
            <w:r w:rsidRPr="00A428A5">
              <w:t>Do 3 měsíců od účinnosti smlouvy</w:t>
            </w:r>
          </w:p>
        </w:tc>
      </w:tr>
      <w:tr w:rsidR="00A428A5" w:rsidRPr="00A428A5" w14:paraId="50B7FDC3" w14:textId="77777777" w:rsidTr="009B2BBA">
        <w:tc>
          <w:tcPr>
            <w:tcW w:w="4553" w:type="dxa"/>
          </w:tcPr>
          <w:p w14:paraId="6F57FA2F" w14:textId="0F18EE23" w:rsidR="009B2BBA" w:rsidRPr="00A428A5" w:rsidRDefault="00EA77F4" w:rsidP="009B2BBA">
            <w:pPr>
              <w:ind w:left="708"/>
              <w:jc w:val="both"/>
            </w:pPr>
            <w:r w:rsidRPr="00A428A5">
              <w:t xml:space="preserve">Implementace - </w:t>
            </w:r>
            <w:r w:rsidR="009B2BBA" w:rsidRPr="00A428A5">
              <w:t>Účetnictví</w:t>
            </w:r>
          </w:p>
        </w:tc>
        <w:tc>
          <w:tcPr>
            <w:tcW w:w="4509" w:type="dxa"/>
          </w:tcPr>
          <w:p w14:paraId="1D25DDBB" w14:textId="5DB3487C" w:rsidR="009B2BBA" w:rsidRPr="00A428A5" w:rsidRDefault="000404BD" w:rsidP="0048569C">
            <w:pPr>
              <w:jc w:val="both"/>
            </w:pPr>
            <w:r w:rsidRPr="00A428A5">
              <w:t>Do 4</w:t>
            </w:r>
            <w:r w:rsidR="009B2BBA" w:rsidRPr="00A428A5">
              <w:t xml:space="preserve"> měsíců od účinnosti smlouvy</w:t>
            </w:r>
          </w:p>
        </w:tc>
      </w:tr>
      <w:tr w:rsidR="00A428A5" w:rsidRPr="00A428A5" w14:paraId="7D151802" w14:textId="77777777" w:rsidTr="009B2BBA">
        <w:tc>
          <w:tcPr>
            <w:tcW w:w="4553" w:type="dxa"/>
          </w:tcPr>
          <w:p w14:paraId="47B6E314" w14:textId="45B6C10D" w:rsidR="009B2BBA" w:rsidRPr="00A428A5" w:rsidRDefault="00EA77F4" w:rsidP="009B2BBA">
            <w:pPr>
              <w:ind w:left="708"/>
              <w:jc w:val="both"/>
            </w:pPr>
            <w:r w:rsidRPr="00A428A5">
              <w:t xml:space="preserve">Implementace - </w:t>
            </w:r>
            <w:r w:rsidR="009B2BBA" w:rsidRPr="00A428A5">
              <w:t>Smlouvy a objednávky</w:t>
            </w:r>
          </w:p>
        </w:tc>
        <w:tc>
          <w:tcPr>
            <w:tcW w:w="4509" w:type="dxa"/>
          </w:tcPr>
          <w:p w14:paraId="4E325C8B" w14:textId="1DA01C08" w:rsidR="009B2BBA" w:rsidRPr="00A428A5" w:rsidRDefault="000404BD" w:rsidP="0048569C">
            <w:pPr>
              <w:jc w:val="both"/>
            </w:pPr>
            <w:r w:rsidRPr="00A428A5">
              <w:t>Do 4</w:t>
            </w:r>
            <w:r w:rsidR="009B2BBA" w:rsidRPr="00A428A5">
              <w:t xml:space="preserve"> měsíců od účinnosti smlouvy</w:t>
            </w:r>
          </w:p>
        </w:tc>
      </w:tr>
      <w:tr w:rsidR="00A428A5" w:rsidRPr="00A428A5" w14:paraId="424C32C0" w14:textId="77777777" w:rsidTr="009B2BBA">
        <w:tc>
          <w:tcPr>
            <w:tcW w:w="4553" w:type="dxa"/>
          </w:tcPr>
          <w:p w14:paraId="249AB4BA" w14:textId="1383E361" w:rsidR="009B2BBA" w:rsidRPr="00A428A5" w:rsidRDefault="00EA77F4" w:rsidP="009B2BBA">
            <w:pPr>
              <w:ind w:left="708"/>
              <w:jc w:val="both"/>
            </w:pPr>
            <w:r w:rsidRPr="00A428A5">
              <w:t xml:space="preserve">Implementace - </w:t>
            </w:r>
            <w:r w:rsidR="009B2BBA" w:rsidRPr="00A428A5">
              <w:t>Pracovní cesty</w:t>
            </w:r>
          </w:p>
        </w:tc>
        <w:tc>
          <w:tcPr>
            <w:tcW w:w="4509" w:type="dxa"/>
          </w:tcPr>
          <w:p w14:paraId="5E140D39" w14:textId="5706E943" w:rsidR="009B2BBA" w:rsidRPr="00A428A5" w:rsidRDefault="000404BD" w:rsidP="0048569C">
            <w:pPr>
              <w:jc w:val="both"/>
            </w:pPr>
            <w:r w:rsidRPr="00A428A5">
              <w:t>Do 4</w:t>
            </w:r>
            <w:r w:rsidR="009B2BBA" w:rsidRPr="00A428A5">
              <w:t xml:space="preserve"> měsíců od účinnosti smlouvy</w:t>
            </w:r>
          </w:p>
        </w:tc>
      </w:tr>
      <w:tr w:rsidR="00A428A5" w:rsidRPr="00A428A5" w14:paraId="2BBF81A3" w14:textId="77777777" w:rsidTr="009B2BBA">
        <w:tc>
          <w:tcPr>
            <w:tcW w:w="4553" w:type="dxa"/>
          </w:tcPr>
          <w:p w14:paraId="4BA9E5CE" w14:textId="45958108" w:rsidR="009B2BBA" w:rsidRPr="00A428A5" w:rsidRDefault="00EA77F4" w:rsidP="009B2BBA">
            <w:pPr>
              <w:ind w:left="708"/>
              <w:jc w:val="both"/>
            </w:pPr>
            <w:r w:rsidRPr="00A428A5">
              <w:t xml:space="preserve">Implementace - </w:t>
            </w:r>
            <w:r w:rsidR="009B2BBA" w:rsidRPr="00A428A5">
              <w:t>Majetek</w:t>
            </w:r>
          </w:p>
        </w:tc>
        <w:tc>
          <w:tcPr>
            <w:tcW w:w="4509" w:type="dxa"/>
          </w:tcPr>
          <w:p w14:paraId="4FE1FD4E" w14:textId="1F5BD213" w:rsidR="009B2BBA" w:rsidRPr="00A428A5" w:rsidRDefault="000404BD" w:rsidP="0048569C">
            <w:pPr>
              <w:jc w:val="both"/>
            </w:pPr>
            <w:r w:rsidRPr="00A428A5">
              <w:t>Do 4</w:t>
            </w:r>
            <w:r w:rsidR="009B2BBA" w:rsidRPr="00A428A5">
              <w:t xml:space="preserve"> měsíců od účinnosti smlouvy</w:t>
            </w:r>
          </w:p>
        </w:tc>
      </w:tr>
      <w:tr w:rsidR="00A428A5" w:rsidRPr="00A428A5" w14:paraId="4AA419C7" w14:textId="77777777" w:rsidTr="009B2BBA">
        <w:tc>
          <w:tcPr>
            <w:tcW w:w="4553" w:type="dxa"/>
          </w:tcPr>
          <w:p w14:paraId="4F823352" w14:textId="474FDFF3" w:rsidR="009B2BBA" w:rsidRPr="00A428A5" w:rsidRDefault="009B2BBA" w:rsidP="0048569C">
            <w:pPr>
              <w:jc w:val="both"/>
              <w:rPr>
                <w:b/>
              </w:rPr>
            </w:pPr>
            <w:r w:rsidRPr="00A428A5">
              <w:rPr>
                <w:b/>
              </w:rPr>
              <w:t>FINANČNÍ PLÁNOVÁNÍ</w:t>
            </w:r>
          </w:p>
        </w:tc>
        <w:tc>
          <w:tcPr>
            <w:tcW w:w="4509" w:type="dxa"/>
          </w:tcPr>
          <w:p w14:paraId="50F7B9EA" w14:textId="33CACAEF" w:rsidR="009B2BBA" w:rsidRPr="00A428A5" w:rsidRDefault="009B2BBA" w:rsidP="0048569C">
            <w:pPr>
              <w:jc w:val="both"/>
            </w:pPr>
          </w:p>
        </w:tc>
      </w:tr>
      <w:tr w:rsidR="00A428A5" w:rsidRPr="00A428A5" w14:paraId="37004B7F" w14:textId="77777777" w:rsidTr="009B2BBA">
        <w:tc>
          <w:tcPr>
            <w:tcW w:w="4553" w:type="dxa"/>
          </w:tcPr>
          <w:p w14:paraId="3BC6E459" w14:textId="215D0D1F" w:rsidR="009F3411" w:rsidRPr="00A428A5" w:rsidRDefault="009F3411" w:rsidP="009F3411">
            <w:pPr>
              <w:ind w:left="708"/>
              <w:jc w:val="both"/>
            </w:pPr>
            <w:r w:rsidRPr="00A428A5">
              <w:t>Analýza oblasti Finanční plánování</w:t>
            </w:r>
          </w:p>
        </w:tc>
        <w:tc>
          <w:tcPr>
            <w:tcW w:w="4509" w:type="dxa"/>
          </w:tcPr>
          <w:p w14:paraId="5832FC27" w14:textId="09CD2AC4" w:rsidR="009F3411" w:rsidRPr="00A428A5" w:rsidRDefault="009F3411" w:rsidP="0048569C">
            <w:pPr>
              <w:jc w:val="both"/>
            </w:pPr>
            <w:r w:rsidRPr="00A428A5">
              <w:t>Do 4 měsíců od účinnosti smlouvy</w:t>
            </w:r>
          </w:p>
        </w:tc>
      </w:tr>
      <w:tr w:rsidR="00A428A5" w:rsidRPr="00A428A5" w14:paraId="5615C495" w14:textId="77777777" w:rsidTr="009B2BBA">
        <w:tc>
          <w:tcPr>
            <w:tcW w:w="4553" w:type="dxa"/>
          </w:tcPr>
          <w:p w14:paraId="0964BADF" w14:textId="16DBD23F" w:rsidR="009F3411" w:rsidRPr="00A428A5" w:rsidRDefault="009F3411" w:rsidP="009F3411">
            <w:pPr>
              <w:ind w:left="708"/>
              <w:jc w:val="both"/>
            </w:pPr>
            <w:r w:rsidRPr="00A428A5">
              <w:t>Implementace – Finanční plánování</w:t>
            </w:r>
          </w:p>
        </w:tc>
        <w:tc>
          <w:tcPr>
            <w:tcW w:w="4509" w:type="dxa"/>
          </w:tcPr>
          <w:p w14:paraId="7861AC23" w14:textId="05D80207" w:rsidR="009F3411" w:rsidRPr="00A428A5" w:rsidRDefault="009F3411" w:rsidP="0048569C">
            <w:pPr>
              <w:jc w:val="both"/>
            </w:pPr>
            <w:r w:rsidRPr="00A428A5">
              <w:t>Do 5 měsíců od účinnosti smlouvy</w:t>
            </w:r>
          </w:p>
        </w:tc>
      </w:tr>
      <w:tr w:rsidR="00A428A5" w:rsidRPr="00A428A5" w14:paraId="64F9026A" w14:textId="77777777" w:rsidTr="009B2BBA">
        <w:tc>
          <w:tcPr>
            <w:tcW w:w="4553" w:type="dxa"/>
          </w:tcPr>
          <w:p w14:paraId="147DC3FB" w14:textId="77777777" w:rsidR="009B2BBA" w:rsidRPr="00A428A5" w:rsidRDefault="009B2BBA" w:rsidP="0048569C">
            <w:pPr>
              <w:jc w:val="both"/>
              <w:rPr>
                <w:b/>
              </w:rPr>
            </w:pPr>
            <w:r w:rsidRPr="00A428A5">
              <w:rPr>
                <w:b/>
              </w:rPr>
              <w:t>SPISOVÁ SLUŽBA</w:t>
            </w:r>
          </w:p>
        </w:tc>
        <w:tc>
          <w:tcPr>
            <w:tcW w:w="4509" w:type="dxa"/>
          </w:tcPr>
          <w:p w14:paraId="37D4421C" w14:textId="179B78E9" w:rsidR="009B2BBA" w:rsidRPr="00A428A5" w:rsidRDefault="009B2BBA" w:rsidP="0048569C">
            <w:pPr>
              <w:jc w:val="both"/>
            </w:pPr>
          </w:p>
        </w:tc>
      </w:tr>
      <w:tr w:rsidR="00A428A5" w:rsidRPr="00A428A5" w14:paraId="0C7F69AD" w14:textId="77777777" w:rsidTr="009B2BBA">
        <w:tc>
          <w:tcPr>
            <w:tcW w:w="4553" w:type="dxa"/>
          </w:tcPr>
          <w:p w14:paraId="5113CE20" w14:textId="556E74C2" w:rsidR="009F3411" w:rsidRPr="00A428A5" w:rsidRDefault="009F3411" w:rsidP="009F3411">
            <w:pPr>
              <w:ind w:left="708"/>
              <w:jc w:val="both"/>
            </w:pPr>
            <w:r w:rsidRPr="00A428A5">
              <w:t>Analýza oblasti Spisová služba</w:t>
            </w:r>
          </w:p>
        </w:tc>
        <w:tc>
          <w:tcPr>
            <w:tcW w:w="4509" w:type="dxa"/>
          </w:tcPr>
          <w:p w14:paraId="7FD79516" w14:textId="63533096" w:rsidR="009F3411" w:rsidRPr="00A428A5" w:rsidRDefault="009F3411" w:rsidP="0048569C">
            <w:pPr>
              <w:jc w:val="both"/>
            </w:pPr>
            <w:r w:rsidRPr="00A428A5">
              <w:t>Do 5 měsíců od účinnosti smlouvy</w:t>
            </w:r>
          </w:p>
        </w:tc>
        <w:bookmarkStart w:id="0" w:name="_GoBack"/>
        <w:bookmarkEnd w:id="0"/>
      </w:tr>
      <w:tr w:rsidR="00A428A5" w:rsidRPr="00A428A5" w14:paraId="22BD5B90" w14:textId="77777777" w:rsidTr="009B2BBA">
        <w:tc>
          <w:tcPr>
            <w:tcW w:w="4553" w:type="dxa"/>
          </w:tcPr>
          <w:p w14:paraId="5F2CB40C" w14:textId="4DE4F336" w:rsidR="009F3411" w:rsidRPr="00A428A5" w:rsidRDefault="009F3411" w:rsidP="009F3411">
            <w:pPr>
              <w:ind w:left="708"/>
              <w:jc w:val="both"/>
            </w:pPr>
            <w:r w:rsidRPr="00A428A5">
              <w:t>Implementace – Spisová služba</w:t>
            </w:r>
          </w:p>
        </w:tc>
        <w:tc>
          <w:tcPr>
            <w:tcW w:w="4509" w:type="dxa"/>
          </w:tcPr>
          <w:p w14:paraId="51040840" w14:textId="427A2F60" w:rsidR="009F3411" w:rsidRPr="00A428A5" w:rsidRDefault="009F3411" w:rsidP="0048569C">
            <w:pPr>
              <w:jc w:val="both"/>
            </w:pPr>
            <w:r w:rsidRPr="00A428A5">
              <w:t>Do 6 měsíců od účinnosti smlouvy</w:t>
            </w:r>
          </w:p>
        </w:tc>
      </w:tr>
      <w:tr w:rsidR="00A428A5" w:rsidRPr="00A428A5" w14:paraId="17A2FF42" w14:textId="77777777" w:rsidTr="00D02722">
        <w:tc>
          <w:tcPr>
            <w:tcW w:w="4553" w:type="dxa"/>
            <w:shd w:val="clear" w:color="auto" w:fill="DDD9C3" w:themeFill="background2" w:themeFillShade="E6"/>
          </w:tcPr>
          <w:p w14:paraId="1BED8F7B" w14:textId="71C99385" w:rsidR="00D02722" w:rsidRPr="00A428A5" w:rsidRDefault="00D02722" w:rsidP="00D02722">
            <w:pPr>
              <w:rPr>
                <w:b/>
              </w:rPr>
            </w:pPr>
            <w:r w:rsidRPr="00A428A5">
              <w:rPr>
                <w:b/>
              </w:rPr>
              <w:t>IMPLEMENTACE CELÉHO ERP SYSTÉMU</w:t>
            </w:r>
          </w:p>
        </w:tc>
        <w:tc>
          <w:tcPr>
            <w:tcW w:w="4509" w:type="dxa"/>
            <w:shd w:val="clear" w:color="auto" w:fill="DDD9C3" w:themeFill="background2" w:themeFillShade="E6"/>
          </w:tcPr>
          <w:p w14:paraId="03A62340" w14:textId="05C96629" w:rsidR="00D02722" w:rsidRPr="00A428A5" w:rsidRDefault="00D02722" w:rsidP="0048569C">
            <w:pPr>
              <w:jc w:val="both"/>
              <w:rPr>
                <w:b/>
              </w:rPr>
            </w:pPr>
            <w:r w:rsidRPr="00A428A5">
              <w:rPr>
                <w:b/>
              </w:rPr>
              <w:t>Do 6 měsíců od účinnosti smlouvy</w:t>
            </w:r>
          </w:p>
        </w:tc>
      </w:tr>
    </w:tbl>
    <w:p w14:paraId="552658FD" w14:textId="77777777" w:rsidR="009B2BBA" w:rsidRDefault="009B2BBA" w:rsidP="009B2BBA">
      <w:pPr>
        <w:jc w:val="both"/>
        <w:rPr>
          <w:color w:val="00B0F0"/>
        </w:rPr>
      </w:pPr>
    </w:p>
    <w:p w14:paraId="246268C6" w14:textId="2772C1D8" w:rsidR="00D02722" w:rsidRPr="00D02722" w:rsidRDefault="00D02722" w:rsidP="009B2BBA">
      <w:pPr>
        <w:jc w:val="both"/>
        <w:rPr>
          <w:b/>
        </w:rPr>
      </w:pPr>
      <w:r w:rsidRPr="00D02722">
        <w:rPr>
          <w:b/>
        </w:rPr>
        <w:t>V případě okolností hodných zvláštního zřetele, které nemohly smluvní strany předpokládat, či vlivem nedostatečné součinnosti ze strany Objednatele</w:t>
      </w:r>
      <w:r w:rsidR="002E5D43">
        <w:rPr>
          <w:b/>
        </w:rPr>
        <w:t xml:space="preserve"> ve smyslu neočekávané složitosti a náročnosti implementace</w:t>
      </w:r>
      <w:r w:rsidRPr="00D02722">
        <w:rPr>
          <w:b/>
        </w:rPr>
        <w:t>, lze po dohodě obou stran smlouvy posunout či jinak změnit dílčí termíny implementace. Konečný termín však zůstává neměnný.</w:t>
      </w:r>
    </w:p>
    <w:sectPr w:rsidR="00D02722" w:rsidRPr="00D0272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D1A6A" w14:textId="77777777" w:rsidR="001D139E" w:rsidRDefault="001D139E" w:rsidP="00782A3A">
      <w:pPr>
        <w:spacing w:after="0" w:line="240" w:lineRule="auto"/>
      </w:pPr>
      <w:r>
        <w:separator/>
      </w:r>
    </w:p>
  </w:endnote>
  <w:endnote w:type="continuationSeparator" w:id="0">
    <w:p w14:paraId="0FFB701D" w14:textId="77777777" w:rsidR="001D139E" w:rsidRDefault="001D139E" w:rsidP="0078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F2E01" w14:textId="77777777" w:rsidR="001D139E" w:rsidRDefault="001D139E" w:rsidP="00782A3A">
      <w:pPr>
        <w:spacing w:after="0" w:line="240" w:lineRule="auto"/>
      </w:pPr>
      <w:r>
        <w:separator/>
      </w:r>
    </w:p>
  </w:footnote>
  <w:footnote w:type="continuationSeparator" w:id="0">
    <w:p w14:paraId="4D4BDAB1" w14:textId="77777777" w:rsidR="001D139E" w:rsidRDefault="001D139E" w:rsidP="0078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3FFE6" w14:textId="77777777" w:rsidR="00782A3A" w:rsidRPr="007A647A" w:rsidRDefault="00391DFC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 5 – Harmonogram implementace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072E"/>
    <w:multiLevelType w:val="hybridMultilevel"/>
    <w:tmpl w:val="2708C2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FD242F5"/>
    <w:multiLevelType w:val="hybridMultilevel"/>
    <w:tmpl w:val="5584FA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3A"/>
    <w:rsid w:val="00037A32"/>
    <w:rsid w:val="000404BD"/>
    <w:rsid w:val="00055343"/>
    <w:rsid w:val="00094748"/>
    <w:rsid w:val="000D6FC6"/>
    <w:rsid w:val="000E117B"/>
    <w:rsid w:val="00126948"/>
    <w:rsid w:val="00155755"/>
    <w:rsid w:val="001D139E"/>
    <w:rsid w:val="001E5236"/>
    <w:rsid w:val="002158D7"/>
    <w:rsid w:val="00235061"/>
    <w:rsid w:val="00246DC5"/>
    <w:rsid w:val="00285BBA"/>
    <w:rsid w:val="002901C1"/>
    <w:rsid w:val="002A06AD"/>
    <w:rsid w:val="002E073B"/>
    <w:rsid w:val="002E5D43"/>
    <w:rsid w:val="002E7800"/>
    <w:rsid w:val="00315B27"/>
    <w:rsid w:val="00353835"/>
    <w:rsid w:val="00383102"/>
    <w:rsid w:val="00391DFC"/>
    <w:rsid w:val="003C4295"/>
    <w:rsid w:val="003D3B8A"/>
    <w:rsid w:val="003F0054"/>
    <w:rsid w:val="00412057"/>
    <w:rsid w:val="0045292C"/>
    <w:rsid w:val="00460FD3"/>
    <w:rsid w:val="00466C78"/>
    <w:rsid w:val="0047227A"/>
    <w:rsid w:val="004843BD"/>
    <w:rsid w:val="00521AE2"/>
    <w:rsid w:val="00533D7C"/>
    <w:rsid w:val="00540EC5"/>
    <w:rsid w:val="005621C2"/>
    <w:rsid w:val="0059737A"/>
    <w:rsid w:val="005A1BA9"/>
    <w:rsid w:val="005B7F12"/>
    <w:rsid w:val="00625F17"/>
    <w:rsid w:val="006B1B67"/>
    <w:rsid w:val="00702C47"/>
    <w:rsid w:val="00706A12"/>
    <w:rsid w:val="00756493"/>
    <w:rsid w:val="00782A3A"/>
    <w:rsid w:val="0078447E"/>
    <w:rsid w:val="00791A4E"/>
    <w:rsid w:val="007A647A"/>
    <w:rsid w:val="007D0D95"/>
    <w:rsid w:val="008272A0"/>
    <w:rsid w:val="00871615"/>
    <w:rsid w:val="00891771"/>
    <w:rsid w:val="00912DEF"/>
    <w:rsid w:val="009658E8"/>
    <w:rsid w:val="009B2BBA"/>
    <w:rsid w:val="009B35BE"/>
    <w:rsid w:val="009D1331"/>
    <w:rsid w:val="009F3411"/>
    <w:rsid w:val="009F5B0D"/>
    <w:rsid w:val="00A428A5"/>
    <w:rsid w:val="00A72F7B"/>
    <w:rsid w:val="00AD5747"/>
    <w:rsid w:val="00AE58D7"/>
    <w:rsid w:val="00AF4650"/>
    <w:rsid w:val="00B02382"/>
    <w:rsid w:val="00B1448E"/>
    <w:rsid w:val="00B16FBF"/>
    <w:rsid w:val="00B2614F"/>
    <w:rsid w:val="00BA17EA"/>
    <w:rsid w:val="00BD1325"/>
    <w:rsid w:val="00BD23FE"/>
    <w:rsid w:val="00BE181E"/>
    <w:rsid w:val="00C1353A"/>
    <w:rsid w:val="00C77879"/>
    <w:rsid w:val="00CC43B9"/>
    <w:rsid w:val="00CD230E"/>
    <w:rsid w:val="00CE13E5"/>
    <w:rsid w:val="00D02722"/>
    <w:rsid w:val="00D07632"/>
    <w:rsid w:val="00D3292D"/>
    <w:rsid w:val="00D555EE"/>
    <w:rsid w:val="00D90489"/>
    <w:rsid w:val="00DB3A77"/>
    <w:rsid w:val="00E01DFA"/>
    <w:rsid w:val="00E17559"/>
    <w:rsid w:val="00E57189"/>
    <w:rsid w:val="00E7356B"/>
    <w:rsid w:val="00EA77F4"/>
    <w:rsid w:val="00EB16C3"/>
    <w:rsid w:val="00EB51EE"/>
    <w:rsid w:val="00F13F53"/>
    <w:rsid w:val="00F178C0"/>
    <w:rsid w:val="00F17E03"/>
    <w:rsid w:val="00F3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87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A3A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2A3A"/>
  </w:style>
  <w:style w:type="paragraph" w:styleId="Zpat">
    <w:name w:val="footer"/>
    <w:basedOn w:val="Normln"/>
    <w:link w:val="Zpat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2A3A"/>
  </w:style>
  <w:style w:type="paragraph" w:customStyle="1" w:styleId="Default">
    <w:name w:val="Default"/>
    <w:rsid w:val="00782A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782A3A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D3292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329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92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9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92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92D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B2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A3A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2A3A"/>
  </w:style>
  <w:style w:type="paragraph" w:styleId="Zpat">
    <w:name w:val="footer"/>
    <w:basedOn w:val="Normln"/>
    <w:link w:val="Zpat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2A3A"/>
  </w:style>
  <w:style w:type="paragraph" w:customStyle="1" w:styleId="Default">
    <w:name w:val="Default"/>
    <w:rsid w:val="00782A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782A3A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D3292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329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92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9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92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92D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B2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DE0A8-4E17-49AD-9FF7-859F32CF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Kuzníková Michaela Mgr.</dc:creator>
  <cp:lastModifiedBy>Jan Vodicka</cp:lastModifiedBy>
  <cp:revision>6</cp:revision>
  <cp:lastPrinted>2015-03-04T07:50:00Z</cp:lastPrinted>
  <dcterms:created xsi:type="dcterms:W3CDTF">2015-03-18T13:59:00Z</dcterms:created>
  <dcterms:modified xsi:type="dcterms:W3CDTF">2015-03-29T22:33:00Z</dcterms:modified>
</cp:coreProperties>
</file>